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D1" w:rsidRDefault="006A6E43">
      <w:pPr>
        <w:rPr>
          <w:rFonts w:ascii="Arial" w:hAnsi="Arial" w:cs="Arial"/>
          <w:color w:val="262626"/>
        </w:rPr>
      </w:pPr>
      <w:bookmarkStart w:id="0" w:name="_GoBack"/>
      <w:bookmarkEnd w:id="0"/>
      <w:r w:rsidRPr="00402DC4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676525" cy="346202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773" w:rsidRPr="00402DC4">
        <w:rPr>
          <w:rFonts w:ascii="Arial" w:hAnsi="Arial" w:cs="Arial"/>
          <w:color w:val="262626"/>
        </w:rPr>
        <w:t xml:space="preserve">The $3.8 billion Dakota Access pipeline would move up to 570,000 barrels of oil from North Dakota's Bakken </w:t>
      </w:r>
      <w:r w:rsidR="00F11FD1">
        <w:rPr>
          <w:rFonts w:ascii="Arial" w:hAnsi="Arial" w:cs="Arial"/>
          <w:color w:val="262626"/>
        </w:rPr>
        <w:t>fracked</w:t>
      </w:r>
    </w:p>
    <w:p w:rsidR="00F11FD1" w:rsidRDefault="00F11FD1">
      <w:pPr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oil</w:t>
      </w:r>
      <w:proofErr w:type="gramEnd"/>
      <w:r>
        <w:rPr>
          <w:rFonts w:ascii="Arial" w:hAnsi="Arial" w:cs="Arial"/>
          <w:color w:val="262626"/>
        </w:rPr>
        <w:t xml:space="preserve"> </w:t>
      </w:r>
      <w:r w:rsidR="00077773" w:rsidRPr="00402DC4">
        <w:rPr>
          <w:rFonts w:ascii="Arial" w:hAnsi="Arial" w:cs="Arial"/>
          <w:color w:val="262626"/>
        </w:rPr>
        <w:t xml:space="preserve">fields to </w:t>
      </w:r>
      <w:proofErr w:type="spellStart"/>
      <w:r w:rsidR="00077773" w:rsidRPr="00402DC4">
        <w:rPr>
          <w:rFonts w:ascii="Arial" w:hAnsi="Arial" w:cs="Arial"/>
          <w:color w:val="262626"/>
        </w:rPr>
        <w:t>Patonka</w:t>
      </w:r>
      <w:proofErr w:type="spellEnd"/>
      <w:r w:rsidR="00077773" w:rsidRPr="00402DC4">
        <w:rPr>
          <w:rFonts w:ascii="Arial" w:hAnsi="Arial" w:cs="Arial"/>
          <w:color w:val="262626"/>
        </w:rPr>
        <w:t>, Ill</w:t>
      </w:r>
      <w:r w:rsidR="006A6E43">
        <w:rPr>
          <w:rFonts w:ascii="Arial" w:hAnsi="Arial" w:cs="Arial"/>
          <w:color w:val="262626"/>
        </w:rPr>
        <w:t>, north east of St Louis.</w:t>
      </w:r>
      <w:r w:rsidR="00666CDA">
        <w:rPr>
          <w:rFonts w:ascii="Arial" w:hAnsi="Arial" w:cs="Arial"/>
          <w:color w:val="262626"/>
        </w:rPr>
        <w:t xml:space="preserve"> From there it would be shipped by another pipeline or rail to</w:t>
      </w:r>
      <w:r>
        <w:rPr>
          <w:rFonts w:ascii="Arial" w:hAnsi="Arial" w:cs="Arial"/>
          <w:color w:val="262626"/>
        </w:rPr>
        <w:t xml:space="preserve"> a refinery on the gulf coast. This crude oil is extremely volatile. </w:t>
      </w:r>
      <w:r w:rsidR="00666CDA">
        <w:rPr>
          <w:rFonts w:ascii="Arial" w:hAnsi="Arial" w:cs="Arial"/>
          <w:color w:val="262626"/>
        </w:rPr>
        <w:t xml:space="preserve">There is </w:t>
      </w:r>
    </w:p>
    <w:p w:rsidR="001149C3" w:rsidRPr="00402DC4" w:rsidRDefault="00666CDA">
      <w:pPr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no</w:t>
      </w:r>
      <w:proofErr w:type="gramEnd"/>
      <w:r>
        <w:rPr>
          <w:rFonts w:ascii="Arial" w:hAnsi="Arial" w:cs="Arial"/>
          <w:color w:val="262626"/>
        </w:rPr>
        <w:t xml:space="preserve"> guarantee that it will be used domestically. </w:t>
      </w:r>
      <w:r w:rsidR="001270D7">
        <w:rPr>
          <w:rFonts w:ascii="Arial" w:hAnsi="Arial" w:cs="Arial"/>
          <w:color w:val="262626"/>
        </w:rPr>
        <w:t xml:space="preserve"> The pipeline will </w:t>
      </w:r>
      <w:r w:rsidR="00382811">
        <w:rPr>
          <w:rFonts w:ascii="Arial" w:hAnsi="Arial" w:cs="Arial"/>
          <w:color w:val="262626"/>
        </w:rPr>
        <w:t xml:space="preserve">most likely </w:t>
      </w:r>
      <w:r w:rsidR="001270D7">
        <w:rPr>
          <w:rFonts w:ascii="Arial" w:hAnsi="Arial" w:cs="Arial"/>
          <w:color w:val="262626"/>
        </w:rPr>
        <w:t xml:space="preserve">not replace truck or rail transport of Bakken crude, it will simply allow them to double their extraction. </w:t>
      </w:r>
    </w:p>
    <w:p w:rsidR="00666CDA" w:rsidRDefault="00666CDA">
      <w:pPr>
        <w:rPr>
          <w:rFonts w:ascii="Arial" w:hAnsi="Arial" w:cs="Arial"/>
          <w:color w:val="262626"/>
        </w:rPr>
      </w:pPr>
    </w:p>
    <w:p w:rsidR="00526213" w:rsidRPr="00402DC4" w:rsidRDefault="00666CDA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Dakota Access</w:t>
      </w:r>
      <w:r w:rsidR="00241E22">
        <w:rPr>
          <w:rFonts w:ascii="Arial" w:hAnsi="Arial" w:cs="Arial"/>
          <w:color w:val="262626"/>
        </w:rPr>
        <w:t>, an affiliate of Energy Transfer Partners,</w:t>
      </w:r>
      <w:r>
        <w:rPr>
          <w:rFonts w:ascii="Arial" w:hAnsi="Arial" w:cs="Arial"/>
          <w:color w:val="262626"/>
        </w:rPr>
        <w:t xml:space="preserve"> </w:t>
      </w:r>
      <w:r w:rsidR="0010093C">
        <w:rPr>
          <w:rFonts w:ascii="Arial" w:hAnsi="Arial" w:cs="Arial"/>
          <w:color w:val="262626"/>
        </w:rPr>
        <w:t xml:space="preserve">a Texas Corporation, </w:t>
      </w:r>
      <w:r>
        <w:rPr>
          <w:rFonts w:ascii="Arial" w:hAnsi="Arial" w:cs="Arial"/>
          <w:color w:val="262626"/>
        </w:rPr>
        <w:t>claims the pipeline will bring significant economic benefit to Iowa, but analysis by ISU economist David Swenson shows that the</w:t>
      </w:r>
      <w:r w:rsidR="001270D7">
        <w:rPr>
          <w:rFonts w:ascii="Arial" w:hAnsi="Arial" w:cs="Arial"/>
          <w:color w:val="262626"/>
        </w:rPr>
        <w:t>ir</w:t>
      </w:r>
      <w:r>
        <w:rPr>
          <w:rFonts w:ascii="Arial" w:hAnsi="Arial" w:cs="Arial"/>
          <w:color w:val="262626"/>
        </w:rPr>
        <w:t xml:space="preserve"> number</w:t>
      </w:r>
      <w:r w:rsidR="001270D7">
        <w:rPr>
          <w:rFonts w:ascii="Arial" w:hAnsi="Arial" w:cs="Arial"/>
          <w:color w:val="262626"/>
        </w:rPr>
        <w:t>s</w:t>
      </w:r>
      <w:r>
        <w:rPr>
          <w:rFonts w:ascii="Arial" w:hAnsi="Arial" w:cs="Arial"/>
          <w:color w:val="262626"/>
        </w:rPr>
        <w:t xml:space="preserve"> of jobs</w:t>
      </w:r>
      <w:r w:rsidR="0010093C">
        <w:rPr>
          <w:rFonts w:ascii="Arial" w:hAnsi="Arial" w:cs="Arial"/>
          <w:color w:val="262626"/>
        </w:rPr>
        <w:t xml:space="preserve">, economic </w:t>
      </w:r>
      <w:r>
        <w:rPr>
          <w:rFonts w:ascii="Arial" w:hAnsi="Arial" w:cs="Arial"/>
          <w:color w:val="262626"/>
        </w:rPr>
        <w:t xml:space="preserve"> and tax benefits are grossly exa</w:t>
      </w:r>
      <w:r w:rsidR="0010093C">
        <w:rPr>
          <w:rFonts w:ascii="Arial" w:hAnsi="Arial" w:cs="Arial"/>
          <w:color w:val="262626"/>
        </w:rPr>
        <w:t>ggerated.</w:t>
      </w:r>
      <w:r w:rsidR="007F42F7">
        <w:rPr>
          <w:rFonts w:ascii="Arial" w:hAnsi="Arial" w:cs="Arial"/>
          <w:color w:val="262626"/>
        </w:rPr>
        <w:t xml:space="preserve"> There would only be 1</w:t>
      </w:r>
      <w:r>
        <w:rPr>
          <w:rFonts w:ascii="Arial" w:hAnsi="Arial" w:cs="Arial"/>
          <w:color w:val="262626"/>
        </w:rPr>
        <w:t>5</w:t>
      </w:r>
      <w:r w:rsidR="00782BF3">
        <w:rPr>
          <w:rFonts w:ascii="Arial" w:hAnsi="Arial" w:cs="Arial"/>
          <w:color w:val="262626"/>
        </w:rPr>
        <w:t>-25</w:t>
      </w:r>
      <w:r>
        <w:rPr>
          <w:rFonts w:ascii="Arial" w:hAnsi="Arial" w:cs="Arial"/>
          <w:color w:val="262626"/>
        </w:rPr>
        <w:t xml:space="preserve"> permanent </w:t>
      </w:r>
      <w:r w:rsidR="0093066F">
        <w:rPr>
          <w:rFonts w:ascii="Arial" w:hAnsi="Arial" w:cs="Arial"/>
          <w:color w:val="262626"/>
        </w:rPr>
        <w:t xml:space="preserve">IA </w:t>
      </w:r>
      <w:r>
        <w:rPr>
          <w:rFonts w:ascii="Arial" w:hAnsi="Arial" w:cs="Arial"/>
          <w:color w:val="262626"/>
        </w:rPr>
        <w:t xml:space="preserve">jobs. </w:t>
      </w:r>
    </w:p>
    <w:p w:rsidR="00077773" w:rsidRPr="00402DC4" w:rsidRDefault="00666CDA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ab/>
      </w:r>
    </w:p>
    <w:p w:rsidR="00241E22" w:rsidRDefault="00F11FD1" w:rsidP="0007777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This pipeline would</w:t>
      </w:r>
      <w:r w:rsidR="00666CDA">
        <w:rPr>
          <w:rFonts w:ascii="Arial" w:hAnsi="Arial" w:cs="Arial"/>
          <w:color w:val="262626"/>
        </w:rPr>
        <w:t xml:space="preserve"> cross </w:t>
      </w:r>
      <w:r w:rsidR="009C4593">
        <w:rPr>
          <w:rFonts w:ascii="Arial" w:hAnsi="Arial" w:cs="Arial"/>
          <w:color w:val="262626"/>
        </w:rPr>
        <w:t xml:space="preserve">8 </w:t>
      </w:r>
      <w:r w:rsidR="00666CDA">
        <w:rPr>
          <w:rFonts w:ascii="Arial" w:hAnsi="Arial" w:cs="Arial"/>
          <w:color w:val="262626"/>
        </w:rPr>
        <w:t xml:space="preserve">of Iowa’s </w:t>
      </w:r>
      <w:r w:rsidR="009C4593">
        <w:rPr>
          <w:rFonts w:ascii="Arial" w:hAnsi="Arial" w:cs="Arial"/>
          <w:color w:val="262626"/>
        </w:rPr>
        <w:t>major rivers, as well as</w:t>
      </w:r>
      <w:r w:rsidR="00666CDA">
        <w:rPr>
          <w:rFonts w:ascii="Arial" w:hAnsi="Arial" w:cs="Arial"/>
          <w:color w:val="262626"/>
        </w:rPr>
        <w:t xml:space="preserve"> the Missouri and Mississippi</w:t>
      </w:r>
      <w:r w:rsidR="009C4593">
        <w:rPr>
          <w:rFonts w:ascii="Arial" w:hAnsi="Arial" w:cs="Arial"/>
          <w:color w:val="262626"/>
        </w:rPr>
        <w:t xml:space="preserve"> and a major aquifer</w:t>
      </w:r>
      <w:r w:rsidR="00666CDA">
        <w:rPr>
          <w:rFonts w:ascii="Arial" w:hAnsi="Arial" w:cs="Arial"/>
          <w:color w:val="262626"/>
        </w:rPr>
        <w:t>. The company’s safety pl</w:t>
      </w:r>
      <w:r>
        <w:rPr>
          <w:rFonts w:ascii="Arial" w:hAnsi="Arial" w:cs="Arial"/>
          <w:color w:val="262626"/>
        </w:rPr>
        <w:t>an is: “We won’t have any leaks,</w:t>
      </w:r>
      <w:r w:rsidR="00666CDA">
        <w:rPr>
          <w:rFonts w:ascii="Arial" w:hAnsi="Arial" w:cs="Arial"/>
          <w:color w:val="262626"/>
        </w:rPr>
        <w:t>”</w:t>
      </w:r>
      <w:r w:rsidR="00077773" w:rsidRPr="00402DC4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even though over the past 20 years there have been over 10,000 pipeline incidents</w:t>
      </w:r>
      <w:r w:rsidR="00241E22">
        <w:rPr>
          <w:rFonts w:ascii="Arial" w:hAnsi="Arial" w:cs="Arial"/>
          <w:color w:val="262626"/>
        </w:rPr>
        <w:t xml:space="preserve"> resulting in 384 deaths, </w:t>
      </w:r>
      <w:r>
        <w:rPr>
          <w:rFonts w:ascii="Arial" w:hAnsi="Arial" w:cs="Arial"/>
          <w:color w:val="262626"/>
        </w:rPr>
        <w:t xml:space="preserve">costing over $5 billion in property damages, and leaving spills of hazardous liquids of more than 100 million gallons. </w:t>
      </w:r>
      <w:r w:rsidR="00241E22">
        <w:rPr>
          <w:rFonts w:ascii="Arial" w:hAnsi="Arial" w:cs="Arial"/>
          <w:color w:val="262626"/>
        </w:rPr>
        <w:t xml:space="preserve">There is no possible way to clean up Bakken crude, and it is highly inflammable. </w:t>
      </w:r>
    </w:p>
    <w:p w:rsidR="00241E22" w:rsidRDefault="00241E22" w:rsidP="0007777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1E22" w:rsidRPr="008F63CD" w:rsidRDefault="00241E22" w:rsidP="00241E22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</w:rPr>
      </w:pPr>
      <w:r w:rsidRPr="003A6B2F">
        <w:rPr>
          <w:rFonts w:ascii="Arial" w:hAnsi="Arial" w:cs="Arial"/>
          <w:b/>
          <w:color w:val="10131A"/>
        </w:rPr>
        <w:t>How much does an oil spill cost?</w:t>
      </w:r>
      <w:r w:rsidR="008F63CD">
        <w:rPr>
          <w:rFonts w:ascii="Arial" w:hAnsi="Arial" w:cs="Arial"/>
          <w:b/>
          <w:color w:val="10131A"/>
        </w:rPr>
        <w:t xml:space="preserve"> </w:t>
      </w:r>
      <w:r w:rsidR="008F63CD" w:rsidRPr="008F63CD">
        <w:rPr>
          <w:rFonts w:ascii="Arial" w:hAnsi="Arial" w:cs="Arial"/>
          <w:color w:val="10131A"/>
        </w:rPr>
        <w:t>(</w:t>
      </w:r>
      <w:proofErr w:type="gramStart"/>
      <w:r w:rsidR="008F63CD" w:rsidRPr="008F63CD">
        <w:rPr>
          <w:rFonts w:ascii="Arial" w:hAnsi="Arial" w:cs="Arial"/>
          <w:color w:val="10131A"/>
        </w:rPr>
        <w:t>apart</w:t>
      </w:r>
      <w:proofErr w:type="gramEnd"/>
      <w:r w:rsidR="008F63CD" w:rsidRPr="008F63CD">
        <w:rPr>
          <w:rFonts w:ascii="Arial" w:hAnsi="Arial" w:cs="Arial"/>
          <w:color w:val="10131A"/>
        </w:rPr>
        <w:t xml:space="preserve"> from permanent environmental destruction)</w:t>
      </w:r>
    </w:p>
    <w:p w:rsidR="00241E22" w:rsidRPr="00402DC4" w:rsidRDefault="00241E22" w:rsidP="00241E22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</w:rPr>
      </w:pPr>
      <w:r w:rsidRPr="00402DC4">
        <w:rPr>
          <w:rFonts w:ascii="Arial" w:hAnsi="Arial" w:cs="Arial"/>
          <w:color w:val="10131A"/>
        </w:rPr>
        <w:t>Mayflower, Arkansas (2013): $70+ million</w:t>
      </w:r>
    </w:p>
    <w:p w:rsidR="00241E22" w:rsidRPr="00402DC4" w:rsidRDefault="00241E22" w:rsidP="00241E22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</w:rPr>
      </w:pPr>
      <w:r w:rsidRPr="00402DC4">
        <w:rPr>
          <w:rFonts w:ascii="Arial" w:hAnsi="Arial" w:cs="Arial"/>
          <w:color w:val="10131A"/>
        </w:rPr>
        <w:t>Yellowstone River, Montana (2011): $135+ million</w:t>
      </w:r>
    </w:p>
    <w:p w:rsidR="00241E22" w:rsidRPr="00402DC4" w:rsidRDefault="00241E22" w:rsidP="00241E22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</w:rPr>
      </w:pPr>
      <w:r w:rsidRPr="00402DC4">
        <w:rPr>
          <w:rFonts w:ascii="Arial" w:hAnsi="Arial" w:cs="Arial"/>
          <w:color w:val="10131A"/>
        </w:rPr>
        <w:t>Kalamazoo River, Michigan (2010): $1.2 billion</w:t>
      </w:r>
    </w:p>
    <w:p w:rsidR="00241E22" w:rsidRPr="00402DC4" w:rsidRDefault="00241E22" w:rsidP="00241E22">
      <w:pPr>
        <w:widowControl w:val="0"/>
        <w:autoSpaceDE w:val="0"/>
        <w:autoSpaceDN w:val="0"/>
        <w:adjustRightInd w:val="0"/>
        <w:rPr>
          <w:rFonts w:ascii="Arial" w:hAnsi="Arial" w:cs="Arial"/>
          <w:color w:val="10131A"/>
        </w:rPr>
      </w:pPr>
    </w:p>
    <w:p w:rsidR="00241E22" w:rsidRPr="008F63CD" w:rsidRDefault="00241E22" w:rsidP="00241E22">
      <w:pPr>
        <w:rPr>
          <w:rFonts w:ascii="Arial" w:hAnsi="Arial" w:cs="Arial"/>
          <w:color w:val="10131A"/>
        </w:rPr>
      </w:pPr>
      <w:r w:rsidRPr="003A6B2F">
        <w:rPr>
          <w:rFonts w:ascii="Arial" w:hAnsi="Arial" w:cs="Arial"/>
          <w:b/>
          <w:color w:val="10131A"/>
        </w:rPr>
        <w:t>How much would Energy Transfer Partners be responsible for when their pipeline breaks/leaks in Iowa?</w:t>
      </w:r>
      <w:r w:rsidRPr="00402DC4">
        <w:rPr>
          <w:rFonts w:ascii="Arial" w:hAnsi="Arial" w:cs="Arial"/>
          <w:color w:val="10131A"/>
        </w:rPr>
        <w:t xml:space="preserve"> Iowa law currently requires pipeline operators to provide a surety bond of ONLY $250,000</w:t>
      </w:r>
      <w:r>
        <w:rPr>
          <w:rFonts w:ascii="Arial" w:hAnsi="Arial" w:cs="Arial"/>
          <w:color w:val="10131A"/>
        </w:rPr>
        <w:t>.</w:t>
      </w:r>
      <w:r w:rsidRPr="00402DC4">
        <w:rPr>
          <w:rFonts w:ascii="Arial" w:hAnsi="Arial" w:cs="Arial"/>
          <w:color w:val="10131A"/>
        </w:rPr>
        <w:t xml:space="preserve"> (Iowa Code section</w:t>
      </w:r>
      <w:r w:rsidRPr="00402DC4">
        <w:rPr>
          <w:rFonts w:ascii="Lucida Grande" w:hAnsi="Lucida Grande" w:cs="Lucida Grande"/>
          <w:color w:val="10131A"/>
        </w:rPr>
        <w:t xml:space="preserve"> 479B.13) </w:t>
      </w:r>
      <w:r>
        <w:rPr>
          <w:rFonts w:ascii="Arial" w:hAnsi="Arial" w:cs="Arial"/>
          <w:color w:val="10131A"/>
        </w:rPr>
        <w:t>In o</w:t>
      </w:r>
      <w:r w:rsidRPr="006A6E43">
        <w:rPr>
          <w:rFonts w:ascii="Arial" w:hAnsi="Arial" w:cs="Arial"/>
          <w:color w:val="10131A"/>
        </w:rPr>
        <w:t>ther states, such as A</w:t>
      </w:r>
      <w:r>
        <w:rPr>
          <w:rFonts w:ascii="Arial" w:hAnsi="Arial" w:cs="Arial"/>
          <w:color w:val="10131A"/>
        </w:rPr>
        <w:t xml:space="preserve">laska, the statutory amount required </w:t>
      </w:r>
      <w:r w:rsidR="001270D7">
        <w:rPr>
          <w:rFonts w:ascii="Arial" w:hAnsi="Arial" w:cs="Arial"/>
          <w:color w:val="10131A"/>
        </w:rPr>
        <w:t xml:space="preserve">is </w:t>
      </w:r>
      <w:r w:rsidRPr="006A6E43">
        <w:rPr>
          <w:rFonts w:ascii="Arial" w:hAnsi="Arial" w:cs="Arial"/>
          <w:color w:val="10131A"/>
        </w:rPr>
        <w:t>$50 million</w:t>
      </w:r>
      <w:r w:rsidR="001270D7">
        <w:rPr>
          <w:rFonts w:ascii="Arial" w:hAnsi="Arial" w:cs="Arial"/>
          <w:color w:val="10131A"/>
        </w:rPr>
        <w:t xml:space="preserve"> and even that would be peanuts in a disastrous spill</w:t>
      </w:r>
      <w:r w:rsidRPr="006A6E43">
        <w:rPr>
          <w:rFonts w:ascii="Arial" w:hAnsi="Arial" w:cs="Arial"/>
          <w:color w:val="10131A"/>
        </w:rPr>
        <w:t>.</w:t>
      </w:r>
      <w:r w:rsidR="00382811">
        <w:rPr>
          <w:rFonts w:ascii="Arial" w:hAnsi="Arial" w:cs="Arial"/>
          <w:color w:val="10131A"/>
        </w:rPr>
        <w:t xml:space="preserve"> </w:t>
      </w:r>
      <w:r w:rsidR="00382811" w:rsidRPr="008F63CD">
        <w:rPr>
          <w:rFonts w:ascii="Arial" w:hAnsi="Arial" w:cs="Arial"/>
          <w:color w:val="10131A"/>
        </w:rPr>
        <w:t>Iowans would foot the bill.</w:t>
      </w:r>
    </w:p>
    <w:p w:rsidR="00666CDA" w:rsidRDefault="00666CDA" w:rsidP="0007777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077773" w:rsidRDefault="00241E22" w:rsidP="0007777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</w:t>
      </w:r>
      <w:r w:rsidR="00077773" w:rsidRPr="00402DC4">
        <w:rPr>
          <w:rFonts w:ascii="Arial" w:hAnsi="Arial" w:cs="Arial"/>
          <w:color w:val="262626"/>
        </w:rPr>
        <w:t xml:space="preserve">f </w:t>
      </w:r>
      <w:r w:rsidR="00F11FD1">
        <w:rPr>
          <w:rFonts w:ascii="Arial" w:hAnsi="Arial" w:cs="Arial"/>
          <w:color w:val="262626"/>
        </w:rPr>
        <w:t xml:space="preserve">the 3-person Iowa Utilities Board (appointed by Gov. </w:t>
      </w:r>
      <w:proofErr w:type="spellStart"/>
      <w:r w:rsidR="00F11FD1">
        <w:rPr>
          <w:rFonts w:ascii="Arial" w:hAnsi="Arial" w:cs="Arial"/>
          <w:color w:val="262626"/>
        </w:rPr>
        <w:t>Branstad</w:t>
      </w:r>
      <w:proofErr w:type="spellEnd"/>
      <w:r w:rsidR="00F11FD1">
        <w:rPr>
          <w:rFonts w:ascii="Arial" w:hAnsi="Arial" w:cs="Arial"/>
          <w:color w:val="262626"/>
        </w:rPr>
        <w:t>) issue</w:t>
      </w:r>
      <w:r>
        <w:rPr>
          <w:rFonts w:ascii="Arial" w:hAnsi="Arial" w:cs="Arial"/>
          <w:color w:val="262626"/>
        </w:rPr>
        <w:t xml:space="preserve">s this permit, it must meet the statutory requirement of </w:t>
      </w:r>
      <w:r w:rsidRPr="0010093C">
        <w:rPr>
          <w:rFonts w:ascii="Arial" w:hAnsi="Arial" w:cs="Arial"/>
          <w:b/>
          <w:color w:val="262626"/>
        </w:rPr>
        <w:t>“</w:t>
      </w:r>
      <w:r w:rsidRPr="0010093C">
        <w:rPr>
          <w:rFonts w:ascii="Arial" w:hAnsi="Arial" w:cs="Arial"/>
          <w:b/>
          <w:color w:val="262626"/>
          <w:u w:val="single"/>
        </w:rPr>
        <w:t>promoting the public convenience and necessity</w:t>
      </w:r>
      <w:r w:rsidRPr="0010093C">
        <w:rPr>
          <w:rFonts w:ascii="Arial" w:hAnsi="Arial" w:cs="Arial"/>
          <w:b/>
          <w:color w:val="262626"/>
        </w:rPr>
        <w:t>”</w:t>
      </w:r>
      <w:r w:rsidR="001270D7">
        <w:rPr>
          <w:rFonts w:ascii="Arial" w:hAnsi="Arial" w:cs="Arial"/>
          <w:color w:val="262626"/>
        </w:rPr>
        <w:t xml:space="preserve"> of Iowans.  </w:t>
      </w:r>
      <w:r>
        <w:rPr>
          <w:rFonts w:ascii="Arial" w:hAnsi="Arial" w:cs="Arial"/>
          <w:color w:val="262626"/>
        </w:rPr>
        <w:t xml:space="preserve"> </w:t>
      </w:r>
      <w:r w:rsidRPr="00FB43E2">
        <w:rPr>
          <w:rFonts w:ascii="Arial" w:hAnsi="Arial" w:cs="Arial"/>
          <w:b/>
          <w:color w:val="262626"/>
        </w:rPr>
        <w:t>Iowa has no requirement for a</w:t>
      </w:r>
      <w:r w:rsidR="009C4593" w:rsidRPr="00FB43E2">
        <w:rPr>
          <w:rFonts w:ascii="Arial" w:hAnsi="Arial" w:cs="Arial"/>
          <w:b/>
          <w:color w:val="262626"/>
        </w:rPr>
        <w:t>n environmental impact statement.</w:t>
      </w:r>
      <w:r w:rsidR="009C4593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T</w:t>
      </w:r>
      <w:r w:rsidR="00077773" w:rsidRPr="00402DC4">
        <w:rPr>
          <w:rFonts w:ascii="Arial" w:hAnsi="Arial" w:cs="Arial"/>
          <w:color w:val="262626"/>
        </w:rPr>
        <w:t xml:space="preserve">he company will have the right to use </w:t>
      </w:r>
      <w:r w:rsidR="00077773" w:rsidRPr="008F63CD">
        <w:rPr>
          <w:rFonts w:ascii="Arial" w:hAnsi="Arial" w:cs="Arial"/>
          <w:b/>
          <w:i/>
          <w:color w:val="262626"/>
        </w:rPr>
        <w:t>eminent domain</w:t>
      </w:r>
      <w:r w:rsidR="00077773" w:rsidRPr="00402DC4">
        <w:rPr>
          <w:rFonts w:ascii="Arial" w:hAnsi="Arial" w:cs="Arial"/>
          <w:color w:val="262626"/>
        </w:rPr>
        <w:t xml:space="preserve"> to gain access to </w:t>
      </w:r>
      <w:r w:rsidR="00F11FD1">
        <w:rPr>
          <w:rFonts w:ascii="Arial" w:hAnsi="Arial" w:cs="Arial"/>
          <w:color w:val="262626"/>
        </w:rPr>
        <w:t>private</w:t>
      </w:r>
      <w:r w:rsidR="00077773" w:rsidRPr="00402DC4">
        <w:rPr>
          <w:rFonts w:ascii="Arial" w:hAnsi="Arial" w:cs="Arial"/>
          <w:color w:val="262626"/>
        </w:rPr>
        <w:t xml:space="preserve"> property. </w:t>
      </w:r>
      <w:r w:rsidR="0010093C">
        <w:rPr>
          <w:rFonts w:ascii="Arial" w:hAnsi="Arial" w:cs="Arial"/>
          <w:color w:val="262626"/>
        </w:rPr>
        <w:t xml:space="preserve">Many farmers report lies, harassment and even threats from Dakota Access representative to force them to voluntarily sign away the easement. </w:t>
      </w:r>
    </w:p>
    <w:p w:rsidR="00AD5F52" w:rsidRDefault="00AD5F52" w:rsidP="00703CBD">
      <w:pPr>
        <w:rPr>
          <w:rFonts w:ascii="Lucida Grande" w:hAnsi="Lucida Grande" w:cs="Lucida Grande" w:hint="eastAsia"/>
          <w:color w:val="10131A"/>
        </w:rPr>
      </w:pPr>
    </w:p>
    <w:p w:rsidR="00AD5F52" w:rsidRPr="006E1069" w:rsidRDefault="00AD5F52" w:rsidP="006E1069">
      <w:pPr>
        <w:jc w:val="center"/>
        <w:rPr>
          <w:rFonts w:ascii="Arial" w:hAnsi="Arial" w:cs="Arial"/>
          <w:b/>
          <w:i/>
          <w:color w:val="10131A"/>
          <w:sz w:val="32"/>
          <w:szCs w:val="32"/>
        </w:rPr>
      </w:pPr>
      <w:r w:rsidRPr="00B35A4A">
        <w:rPr>
          <w:rFonts w:ascii="Arial" w:hAnsi="Arial" w:cs="Arial"/>
          <w:b/>
          <w:i/>
          <w:color w:val="10131A"/>
          <w:sz w:val="32"/>
          <w:szCs w:val="32"/>
        </w:rPr>
        <w:t>Reasons to oppose</w:t>
      </w:r>
      <w:r w:rsidR="003A6B2F" w:rsidRPr="00B35A4A">
        <w:rPr>
          <w:rFonts w:ascii="Arial" w:hAnsi="Arial" w:cs="Arial"/>
          <w:i/>
          <w:color w:val="10131A"/>
          <w:sz w:val="32"/>
          <w:szCs w:val="32"/>
        </w:rPr>
        <w:t xml:space="preserve"> </w:t>
      </w:r>
      <w:r w:rsidR="003A6B2F" w:rsidRPr="00B35A4A">
        <w:rPr>
          <w:rFonts w:ascii="Arial" w:hAnsi="Arial" w:cs="Arial"/>
          <w:b/>
          <w:i/>
          <w:color w:val="10131A"/>
          <w:sz w:val="32"/>
          <w:szCs w:val="32"/>
        </w:rPr>
        <w:t>the building of the pipeline</w:t>
      </w:r>
    </w:p>
    <w:p w:rsidR="006A6E43" w:rsidRPr="003A6B2F" w:rsidRDefault="006A6E43" w:rsidP="006A6E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0131A"/>
          <w:sz w:val="28"/>
          <w:szCs w:val="28"/>
        </w:rPr>
      </w:pPr>
      <w:r w:rsidRPr="003A6B2F">
        <w:rPr>
          <w:rFonts w:ascii="Arial" w:hAnsi="Arial" w:cs="Arial"/>
          <w:color w:val="10131A"/>
          <w:sz w:val="28"/>
          <w:szCs w:val="28"/>
        </w:rPr>
        <w:t>Pipe</w:t>
      </w:r>
      <w:r w:rsidR="006E1069">
        <w:rPr>
          <w:rFonts w:ascii="Arial" w:hAnsi="Arial" w:cs="Arial"/>
          <w:color w:val="10131A"/>
          <w:sz w:val="28"/>
          <w:szCs w:val="28"/>
        </w:rPr>
        <w:t xml:space="preserve">lines are not safe, despite the claims of </w:t>
      </w:r>
      <w:r w:rsidRPr="003A6B2F">
        <w:rPr>
          <w:rFonts w:ascii="Arial" w:hAnsi="Arial" w:cs="Arial"/>
          <w:color w:val="10131A"/>
          <w:sz w:val="28"/>
          <w:szCs w:val="28"/>
        </w:rPr>
        <w:t>builders and oil companie</w:t>
      </w:r>
      <w:r w:rsidR="006E1069">
        <w:rPr>
          <w:rFonts w:ascii="Arial" w:hAnsi="Arial" w:cs="Arial"/>
          <w:color w:val="10131A"/>
          <w:sz w:val="28"/>
          <w:szCs w:val="28"/>
        </w:rPr>
        <w:t>s</w:t>
      </w:r>
      <w:r w:rsidRPr="003A6B2F">
        <w:rPr>
          <w:rFonts w:ascii="Arial" w:hAnsi="Arial" w:cs="Arial"/>
          <w:color w:val="10131A"/>
          <w:sz w:val="28"/>
          <w:szCs w:val="28"/>
        </w:rPr>
        <w:t xml:space="preserve">.  Many will eventually have leaks that are not detectable by pressure gauges or visual inspection. </w:t>
      </w:r>
    </w:p>
    <w:p w:rsidR="006A6E43" w:rsidRPr="003A6B2F" w:rsidRDefault="006A6E43" w:rsidP="002108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0131A"/>
          <w:sz w:val="28"/>
          <w:szCs w:val="28"/>
        </w:rPr>
      </w:pPr>
      <w:r w:rsidRPr="001270D7">
        <w:rPr>
          <w:rFonts w:ascii="Arial" w:hAnsi="Arial" w:cs="Arial"/>
          <w:color w:val="10131A"/>
          <w:sz w:val="28"/>
          <w:szCs w:val="28"/>
          <w:u w:val="single"/>
        </w:rPr>
        <w:t xml:space="preserve">Fossil fuel extraction is </w:t>
      </w:r>
      <w:r w:rsidR="00241E22" w:rsidRPr="001270D7">
        <w:rPr>
          <w:rFonts w:ascii="Arial" w:hAnsi="Arial" w:cs="Arial"/>
          <w:color w:val="10131A"/>
          <w:sz w:val="28"/>
          <w:szCs w:val="28"/>
          <w:u w:val="single"/>
        </w:rPr>
        <w:t xml:space="preserve">a huge contributor </w:t>
      </w:r>
      <w:r w:rsidRPr="001270D7">
        <w:rPr>
          <w:rFonts w:ascii="Arial" w:hAnsi="Arial" w:cs="Arial"/>
          <w:color w:val="10131A"/>
          <w:sz w:val="28"/>
          <w:szCs w:val="28"/>
          <w:u w:val="single"/>
        </w:rPr>
        <w:t>to climate change.</w:t>
      </w:r>
      <w:r w:rsidRPr="003A6B2F">
        <w:rPr>
          <w:rFonts w:ascii="Arial" w:hAnsi="Arial" w:cs="Arial"/>
          <w:color w:val="10131A"/>
          <w:sz w:val="28"/>
          <w:szCs w:val="28"/>
        </w:rPr>
        <w:t xml:space="preserve">  We need to leave the oil and coal in the ground</w:t>
      </w:r>
      <w:r w:rsidR="003A6B2F">
        <w:rPr>
          <w:rFonts w:ascii="Arial" w:hAnsi="Arial" w:cs="Arial"/>
          <w:color w:val="10131A"/>
          <w:sz w:val="28"/>
          <w:szCs w:val="28"/>
        </w:rPr>
        <w:t xml:space="preserve"> and expand our </w:t>
      </w:r>
      <w:r w:rsidR="00241E22">
        <w:rPr>
          <w:rFonts w:ascii="Arial" w:hAnsi="Arial" w:cs="Arial"/>
          <w:color w:val="10131A"/>
          <w:sz w:val="28"/>
          <w:szCs w:val="28"/>
        </w:rPr>
        <w:t xml:space="preserve">renewable </w:t>
      </w:r>
      <w:r w:rsidR="003A6B2F">
        <w:rPr>
          <w:rFonts w:ascii="Arial" w:hAnsi="Arial" w:cs="Arial"/>
          <w:color w:val="10131A"/>
          <w:sz w:val="28"/>
          <w:szCs w:val="28"/>
        </w:rPr>
        <w:t>energy sources</w:t>
      </w:r>
      <w:r w:rsidRPr="003A6B2F">
        <w:rPr>
          <w:rFonts w:ascii="Arial" w:hAnsi="Arial" w:cs="Arial"/>
          <w:color w:val="10131A"/>
          <w:sz w:val="28"/>
          <w:szCs w:val="28"/>
        </w:rPr>
        <w:t>.</w:t>
      </w:r>
    </w:p>
    <w:p w:rsidR="006E1069" w:rsidRPr="006E1069" w:rsidRDefault="00AD5F52" w:rsidP="006A6E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6B2F">
        <w:rPr>
          <w:rFonts w:ascii="Arial" w:hAnsi="Arial" w:cs="Arial"/>
          <w:color w:val="10131A"/>
          <w:sz w:val="28"/>
          <w:szCs w:val="28"/>
        </w:rPr>
        <w:t xml:space="preserve">Only </w:t>
      </w:r>
      <w:r w:rsidR="00782BF3">
        <w:rPr>
          <w:rFonts w:ascii="Arial" w:hAnsi="Arial" w:cs="Arial"/>
          <w:color w:val="10131A"/>
          <w:sz w:val="28"/>
          <w:szCs w:val="28"/>
        </w:rPr>
        <w:t>15-</w:t>
      </w:r>
      <w:r w:rsidRPr="003A6B2F">
        <w:rPr>
          <w:rFonts w:ascii="Arial" w:hAnsi="Arial" w:cs="Arial"/>
          <w:color w:val="10131A"/>
          <w:sz w:val="28"/>
          <w:szCs w:val="28"/>
        </w:rPr>
        <w:t>25 permanent jobs</w:t>
      </w:r>
      <w:r w:rsidR="006A6E43" w:rsidRPr="003A6B2F">
        <w:rPr>
          <w:rFonts w:ascii="Arial" w:hAnsi="Arial" w:cs="Arial"/>
          <w:color w:val="10131A"/>
          <w:sz w:val="28"/>
          <w:szCs w:val="28"/>
        </w:rPr>
        <w:t xml:space="preserve"> will be created.</w:t>
      </w:r>
      <w:r w:rsidRPr="003A6B2F">
        <w:rPr>
          <w:rFonts w:ascii="Arial" w:hAnsi="Arial" w:cs="Arial"/>
          <w:color w:val="10131A"/>
          <w:sz w:val="28"/>
          <w:szCs w:val="28"/>
        </w:rPr>
        <w:t xml:space="preserve">  </w:t>
      </w:r>
      <w:r w:rsidR="006E1069">
        <w:rPr>
          <w:rFonts w:ascii="Arial" w:hAnsi="Arial" w:cs="Arial"/>
          <w:color w:val="10131A"/>
          <w:sz w:val="28"/>
          <w:szCs w:val="28"/>
        </w:rPr>
        <w:t xml:space="preserve">The potential cost in damages to land and water far outweighs any temporary jobs and short-term economic gains. </w:t>
      </w:r>
    </w:p>
    <w:p w:rsidR="005A7522" w:rsidRDefault="0041692D" w:rsidP="00703C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6" w:history="1">
        <w:r w:rsidR="00AD5F52" w:rsidRPr="003A6B2F">
          <w:rPr>
            <w:rFonts w:ascii="Arial" w:hAnsi="Arial" w:cs="Arial"/>
            <w:sz w:val="28"/>
            <w:szCs w:val="28"/>
          </w:rPr>
          <w:t>Infrastructure repair</w:t>
        </w:r>
      </w:hyperlink>
      <w:r w:rsidR="00AD5F52" w:rsidRPr="003A6B2F">
        <w:rPr>
          <w:rFonts w:ascii="Arial" w:hAnsi="Arial" w:cs="Arial"/>
          <w:sz w:val="28"/>
          <w:szCs w:val="28"/>
        </w:rPr>
        <w:t xml:space="preserve"> and promoting a green economy is a far better solution for the jobs crisis than a project that NASA scientist and climate expert </w:t>
      </w:r>
      <w:hyperlink r:id="rId7" w:history="1">
        <w:r w:rsidR="00AD5F52" w:rsidRPr="003A6B2F">
          <w:rPr>
            <w:rFonts w:ascii="Arial" w:hAnsi="Arial" w:cs="Arial"/>
            <w:sz w:val="28"/>
            <w:szCs w:val="28"/>
          </w:rPr>
          <w:t xml:space="preserve">James Hanson </w:t>
        </w:r>
      </w:hyperlink>
      <w:r w:rsidR="00AD5F52" w:rsidRPr="003A6B2F">
        <w:rPr>
          <w:rFonts w:ascii="Arial" w:hAnsi="Arial" w:cs="Arial"/>
          <w:sz w:val="28"/>
          <w:szCs w:val="28"/>
        </w:rPr>
        <w:t>famously calls "game over" on the climate front.</w:t>
      </w:r>
    </w:p>
    <w:p w:rsidR="00F34FCD" w:rsidRDefault="00D018A4" w:rsidP="00F34FCD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lastRenderedPageBreak/>
        <w:t xml:space="preserve">TAKE ACTION </w:t>
      </w:r>
      <w:proofErr w:type="gramStart"/>
      <w:r>
        <w:rPr>
          <w:rFonts w:ascii="Arial" w:hAnsi="Arial" w:cs="Arial"/>
          <w:b/>
          <w:bCs/>
          <w:color w:val="1A1A1A"/>
          <w:sz w:val="28"/>
          <w:szCs w:val="28"/>
        </w:rPr>
        <w:t>NOW !</w:t>
      </w:r>
      <w:proofErr w:type="gramEnd"/>
    </w:p>
    <w:p w:rsidR="00F34FCD" w:rsidRDefault="00F34FCD" w:rsidP="0038281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</w:p>
    <w:p w:rsidR="00382811" w:rsidRDefault="00382811" w:rsidP="0038281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The IUB will</w:t>
      </w:r>
      <w:r w:rsidR="00B07511">
        <w:rPr>
          <w:rFonts w:ascii="Arial" w:hAnsi="Arial" w:cs="Arial"/>
          <w:b/>
          <w:bCs/>
          <w:color w:val="1A1A1A"/>
          <w:sz w:val="28"/>
          <w:szCs w:val="28"/>
        </w:rPr>
        <w:t xml:space="preserve"> make </w:t>
      </w:r>
      <w:r w:rsidR="0010093C">
        <w:rPr>
          <w:rFonts w:ascii="Arial" w:hAnsi="Arial" w:cs="Arial"/>
          <w:b/>
          <w:bCs/>
          <w:color w:val="1A1A1A"/>
          <w:sz w:val="28"/>
          <w:szCs w:val="28"/>
        </w:rPr>
        <w:t xml:space="preserve">probably make </w:t>
      </w:r>
      <w:r w:rsidR="00B07511">
        <w:rPr>
          <w:rFonts w:ascii="Arial" w:hAnsi="Arial" w:cs="Arial"/>
          <w:b/>
          <w:bCs/>
          <w:color w:val="1A1A1A"/>
          <w:sz w:val="28"/>
          <w:szCs w:val="28"/>
        </w:rPr>
        <w:t xml:space="preserve">its </w:t>
      </w:r>
      <w:r w:rsidR="0010093C">
        <w:rPr>
          <w:rFonts w:ascii="Arial" w:hAnsi="Arial" w:cs="Arial"/>
          <w:b/>
          <w:bCs/>
          <w:color w:val="1A1A1A"/>
          <w:sz w:val="28"/>
          <w:szCs w:val="28"/>
        </w:rPr>
        <w:t xml:space="preserve">permit </w:t>
      </w:r>
      <w:r w:rsidR="00B07511">
        <w:rPr>
          <w:rFonts w:ascii="Arial" w:hAnsi="Arial" w:cs="Arial"/>
          <w:b/>
          <w:bCs/>
          <w:color w:val="1A1A1A"/>
          <w:sz w:val="28"/>
          <w:szCs w:val="28"/>
        </w:rPr>
        <w:t xml:space="preserve">determination </w:t>
      </w:r>
      <w:r w:rsidR="0010093C">
        <w:rPr>
          <w:rFonts w:ascii="Arial" w:hAnsi="Arial" w:cs="Arial"/>
          <w:b/>
          <w:bCs/>
          <w:color w:val="1A1A1A"/>
          <w:sz w:val="28"/>
          <w:szCs w:val="28"/>
        </w:rPr>
        <w:t xml:space="preserve">to Dakota Access’ application by the </w:t>
      </w:r>
      <w:r>
        <w:rPr>
          <w:rFonts w:ascii="Arial" w:hAnsi="Arial" w:cs="Arial"/>
          <w:b/>
          <w:bCs/>
          <w:color w:val="1A1A1A"/>
          <w:sz w:val="28"/>
          <w:szCs w:val="28"/>
        </w:rPr>
        <w:t>3</w:t>
      </w:r>
      <w:r w:rsidRPr="00382811">
        <w:rPr>
          <w:rFonts w:ascii="Arial" w:hAnsi="Arial" w:cs="Arial"/>
          <w:b/>
          <w:bCs/>
          <w:color w:val="1A1A1A"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color w:val="1A1A1A"/>
          <w:sz w:val="28"/>
          <w:szCs w:val="28"/>
        </w:rPr>
        <w:t xml:space="preserve"> </w:t>
      </w:r>
      <w:r w:rsidR="0010093C">
        <w:rPr>
          <w:rFonts w:ascii="Arial" w:hAnsi="Arial" w:cs="Arial"/>
          <w:b/>
          <w:bCs/>
          <w:color w:val="1A1A1A"/>
          <w:sz w:val="28"/>
          <w:szCs w:val="28"/>
        </w:rPr>
        <w:t>quarter of 2015.   Please f</w:t>
      </w:r>
      <w:r w:rsidR="00A12FAA">
        <w:rPr>
          <w:rFonts w:ascii="Arial" w:hAnsi="Arial" w:cs="Arial"/>
          <w:b/>
          <w:bCs/>
          <w:color w:val="1A1A1A"/>
          <w:sz w:val="28"/>
          <w:szCs w:val="28"/>
        </w:rPr>
        <w:t xml:space="preserve">ile </w:t>
      </w:r>
      <w:r w:rsidR="0010093C">
        <w:rPr>
          <w:rFonts w:ascii="Arial" w:hAnsi="Arial" w:cs="Arial"/>
          <w:b/>
          <w:bCs/>
          <w:color w:val="1A1A1A"/>
          <w:sz w:val="28"/>
          <w:szCs w:val="28"/>
        </w:rPr>
        <w:t xml:space="preserve">your </w:t>
      </w:r>
      <w:r w:rsidR="00A12FAA">
        <w:rPr>
          <w:rFonts w:ascii="Arial" w:hAnsi="Arial" w:cs="Arial"/>
          <w:b/>
          <w:bCs/>
          <w:color w:val="1A1A1A"/>
          <w:sz w:val="28"/>
          <w:szCs w:val="28"/>
        </w:rPr>
        <w:t xml:space="preserve">comments </w:t>
      </w:r>
      <w:proofErr w:type="gramStart"/>
      <w:r w:rsidR="00A12FAA">
        <w:rPr>
          <w:rFonts w:ascii="Arial" w:hAnsi="Arial" w:cs="Arial"/>
          <w:b/>
          <w:bCs/>
          <w:color w:val="1A1A1A"/>
          <w:sz w:val="28"/>
          <w:szCs w:val="28"/>
        </w:rPr>
        <w:t>asap</w:t>
      </w:r>
      <w:proofErr w:type="gramEnd"/>
      <w:r w:rsidR="00A12FAA">
        <w:rPr>
          <w:rFonts w:ascii="Arial" w:hAnsi="Arial" w:cs="Arial"/>
          <w:b/>
          <w:bCs/>
          <w:color w:val="1A1A1A"/>
          <w:sz w:val="28"/>
          <w:szCs w:val="28"/>
        </w:rPr>
        <w:t xml:space="preserve">. </w:t>
      </w:r>
      <w:r w:rsidR="0010093C">
        <w:rPr>
          <w:rFonts w:ascii="Arial" w:hAnsi="Arial" w:cs="Arial"/>
          <w:b/>
          <w:bCs/>
          <w:color w:val="1A1A1A"/>
          <w:sz w:val="28"/>
          <w:szCs w:val="28"/>
        </w:rPr>
        <w:t>You may file multiple times – they are tallied by the reason for your objection, so file with a simple statement.  Thoughtful, lengthy letters are no more impactful than a short statement.</w:t>
      </w:r>
    </w:p>
    <w:p w:rsidR="00382811" w:rsidRDefault="00382811" w:rsidP="005A752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__________________________________________________________________</w:t>
      </w:r>
    </w:p>
    <w:p w:rsidR="00987105" w:rsidRDefault="00987105" w:rsidP="0098710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8"/>
          <w:szCs w:val="28"/>
        </w:rPr>
      </w:pPr>
    </w:p>
    <w:p w:rsidR="00F34FCD" w:rsidRDefault="00FB43E2" w:rsidP="00FB43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  <w:r w:rsidRPr="00FB43E2">
        <w:rPr>
          <w:rFonts w:ascii="Arial" w:hAnsi="Arial" w:cs="Arial"/>
          <w:b/>
          <w:bCs/>
          <w:color w:val="1A1A1A"/>
          <w:sz w:val="28"/>
          <w:szCs w:val="28"/>
        </w:rPr>
        <w:t xml:space="preserve">The only statutory qualification that has to be met in Iowa prior to issuing this permit is that the project </w:t>
      </w:r>
      <w:r w:rsidRPr="00B07511">
        <w:rPr>
          <w:rFonts w:ascii="Arial" w:hAnsi="Arial" w:cs="Arial"/>
          <w:b/>
          <w:bCs/>
          <w:color w:val="1A1A1A"/>
          <w:sz w:val="28"/>
          <w:szCs w:val="28"/>
          <w:u w:val="single"/>
        </w:rPr>
        <w:t>“promotes the public convenience and necessity,”</w:t>
      </w:r>
      <w:r w:rsidRPr="00FB43E2">
        <w:rPr>
          <w:rFonts w:ascii="Arial" w:hAnsi="Arial" w:cs="Arial"/>
          <w:b/>
          <w:bCs/>
          <w:color w:val="1A1A1A"/>
          <w:sz w:val="28"/>
          <w:szCs w:val="28"/>
        </w:rPr>
        <w:t xml:space="preserve"> Anything you say that indicates that it will not meet that requirement will be helpful.</w:t>
      </w:r>
      <w:r w:rsidR="00F34FCD">
        <w:rPr>
          <w:rFonts w:ascii="Arial" w:hAnsi="Arial" w:cs="Arial"/>
          <w:b/>
          <w:bCs/>
          <w:color w:val="1A1A1A"/>
          <w:sz w:val="28"/>
          <w:szCs w:val="28"/>
        </w:rPr>
        <w:t xml:space="preserve"> </w:t>
      </w:r>
    </w:p>
    <w:p w:rsidR="00FB43E2" w:rsidRPr="00FB43E2" w:rsidRDefault="00FB43E2" w:rsidP="00FB43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</w:p>
    <w:p w:rsidR="00FB43E2" w:rsidRPr="00FB43E2" w:rsidRDefault="00FB43E2" w:rsidP="00FB43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  <w:r w:rsidRPr="00FB43E2">
        <w:rPr>
          <w:rFonts w:ascii="Arial" w:hAnsi="Arial" w:cs="Arial"/>
          <w:b/>
          <w:bCs/>
          <w:color w:val="1A1A1A"/>
          <w:sz w:val="28"/>
          <w:szCs w:val="28"/>
        </w:rPr>
        <w:t xml:space="preserve">To file comments with the Iowa Utilities Board (a 3-person board appointed by Governor </w:t>
      </w:r>
      <w:proofErr w:type="spellStart"/>
      <w:r w:rsidRPr="00FB43E2">
        <w:rPr>
          <w:rFonts w:ascii="Arial" w:hAnsi="Arial" w:cs="Arial"/>
          <w:b/>
          <w:bCs/>
          <w:color w:val="1A1A1A"/>
          <w:sz w:val="28"/>
          <w:szCs w:val="28"/>
        </w:rPr>
        <w:t>Branstad</w:t>
      </w:r>
      <w:proofErr w:type="spellEnd"/>
      <w:r w:rsidRPr="00FB43E2">
        <w:rPr>
          <w:rFonts w:ascii="Arial" w:hAnsi="Arial" w:cs="Arial"/>
          <w:b/>
          <w:bCs/>
          <w:color w:val="1A1A1A"/>
          <w:sz w:val="28"/>
          <w:szCs w:val="28"/>
        </w:rPr>
        <w:t xml:space="preserve">): </w:t>
      </w:r>
    </w:p>
    <w:p w:rsidR="00FB43E2" w:rsidRPr="00FB43E2" w:rsidRDefault="00FB43E2" w:rsidP="00FB43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</w:p>
    <w:p w:rsidR="00FB43E2" w:rsidRPr="00FB43E2" w:rsidRDefault="00FB43E2" w:rsidP="00FB43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  <w:r w:rsidRPr="00FB43E2">
        <w:rPr>
          <w:rFonts w:ascii="Arial" w:hAnsi="Arial" w:cs="Arial"/>
          <w:b/>
          <w:bCs/>
          <w:color w:val="1A1A1A"/>
          <w:sz w:val="28"/>
          <w:szCs w:val="28"/>
        </w:rPr>
        <w:t>Docket No. HLP-2014-0001</w:t>
      </w:r>
      <w:r w:rsidR="00F34FCD">
        <w:rPr>
          <w:rFonts w:ascii="Arial" w:hAnsi="Arial" w:cs="Arial"/>
          <w:b/>
          <w:bCs/>
          <w:color w:val="1A1A1A"/>
          <w:sz w:val="28"/>
          <w:szCs w:val="28"/>
        </w:rPr>
        <w:t xml:space="preserve"> (Be sure to put this on the comment</w:t>
      </w:r>
      <w:r w:rsidRPr="00FB43E2">
        <w:rPr>
          <w:rFonts w:ascii="Arial" w:hAnsi="Arial" w:cs="Arial"/>
          <w:b/>
          <w:bCs/>
          <w:color w:val="1A1A1A"/>
          <w:sz w:val="28"/>
          <w:szCs w:val="28"/>
        </w:rPr>
        <w:t>)</w:t>
      </w:r>
    </w:p>
    <w:p w:rsidR="00D018A4" w:rsidRDefault="00D018A4" w:rsidP="0098710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8"/>
          <w:szCs w:val="28"/>
        </w:rPr>
      </w:pPr>
    </w:p>
    <w:p w:rsidR="00D018A4" w:rsidRPr="00D018A4" w:rsidRDefault="00D018A4" w:rsidP="0098710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  <w:r w:rsidRPr="00D018A4">
        <w:rPr>
          <w:rFonts w:ascii="Arial" w:hAnsi="Arial" w:cs="Arial"/>
          <w:b/>
          <w:bCs/>
          <w:color w:val="1A1A1A"/>
          <w:sz w:val="28"/>
          <w:szCs w:val="28"/>
        </w:rPr>
        <w:t>Electronic Filing: https://efs.iowa.gov/efs/ShowBasicSubmit.do</w:t>
      </w:r>
    </w:p>
    <w:p w:rsidR="00D018A4" w:rsidRPr="00D018A4" w:rsidRDefault="00D018A4" w:rsidP="0098710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1A1A1A"/>
          <w:sz w:val="28"/>
          <w:szCs w:val="28"/>
        </w:rPr>
      </w:pPr>
    </w:p>
    <w:p w:rsidR="00D018A4" w:rsidRPr="00D018A4" w:rsidRDefault="00D018A4" w:rsidP="0098710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1A1A1A"/>
          <w:sz w:val="28"/>
          <w:szCs w:val="28"/>
        </w:rPr>
      </w:pPr>
      <w:r w:rsidRPr="00D018A4">
        <w:rPr>
          <w:rFonts w:ascii="Arial" w:hAnsi="Arial" w:cs="Arial"/>
          <w:b/>
          <w:color w:val="1A1A1A"/>
          <w:sz w:val="28"/>
          <w:szCs w:val="28"/>
        </w:rPr>
        <w:t>Mailing Address (regular mail):</w:t>
      </w:r>
    </w:p>
    <w:p w:rsidR="001B1306" w:rsidRDefault="001B1306" w:rsidP="0098710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Executive Secretary</w:t>
      </w:r>
    </w:p>
    <w:p w:rsidR="001B1306" w:rsidRDefault="001B1306" w:rsidP="0098710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Iowa Utilities Board</w:t>
      </w:r>
    </w:p>
    <w:p w:rsidR="001B1306" w:rsidRDefault="001B1306" w:rsidP="0098710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1375 East Court Avenue Rm 69</w:t>
      </w:r>
    </w:p>
    <w:p w:rsidR="00AD5F52" w:rsidRPr="00D018A4" w:rsidRDefault="001B1306" w:rsidP="00D018A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Des Moines, IA 50319-0069</w:t>
      </w:r>
    </w:p>
    <w:sectPr w:rsidR="00AD5F52" w:rsidRPr="00D018A4" w:rsidSect="006A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10D5"/>
    <w:multiLevelType w:val="hybridMultilevel"/>
    <w:tmpl w:val="70B0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3"/>
    <w:rsid w:val="00077773"/>
    <w:rsid w:val="0010093C"/>
    <w:rsid w:val="001149C3"/>
    <w:rsid w:val="00114A76"/>
    <w:rsid w:val="001270D7"/>
    <w:rsid w:val="001B1306"/>
    <w:rsid w:val="002108EF"/>
    <w:rsid w:val="00241E22"/>
    <w:rsid w:val="00246476"/>
    <w:rsid w:val="00306156"/>
    <w:rsid w:val="00333BEA"/>
    <w:rsid w:val="00364B01"/>
    <w:rsid w:val="00382811"/>
    <w:rsid w:val="003A6B2F"/>
    <w:rsid w:val="003D5104"/>
    <w:rsid w:val="003E488D"/>
    <w:rsid w:val="00402DC4"/>
    <w:rsid w:val="0041692D"/>
    <w:rsid w:val="00526213"/>
    <w:rsid w:val="00551FCA"/>
    <w:rsid w:val="005A7522"/>
    <w:rsid w:val="00666CDA"/>
    <w:rsid w:val="006A6E43"/>
    <w:rsid w:val="006E1069"/>
    <w:rsid w:val="00703CBD"/>
    <w:rsid w:val="00767149"/>
    <w:rsid w:val="00782BF3"/>
    <w:rsid w:val="007C3177"/>
    <w:rsid w:val="007F42F7"/>
    <w:rsid w:val="00811573"/>
    <w:rsid w:val="008F63CD"/>
    <w:rsid w:val="0093066F"/>
    <w:rsid w:val="009663BD"/>
    <w:rsid w:val="00987105"/>
    <w:rsid w:val="009C4593"/>
    <w:rsid w:val="009F1F08"/>
    <w:rsid w:val="00A12FAA"/>
    <w:rsid w:val="00A878FF"/>
    <w:rsid w:val="00AD5F52"/>
    <w:rsid w:val="00B07511"/>
    <w:rsid w:val="00B35A4A"/>
    <w:rsid w:val="00BD6FF6"/>
    <w:rsid w:val="00BE27B2"/>
    <w:rsid w:val="00C17F31"/>
    <w:rsid w:val="00D018A4"/>
    <w:rsid w:val="00D425FA"/>
    <w:rsid w:val="00F11FD1"/>
    <w:rsid w:val="00F34FCD"/>
    <w:rsid w:val="00FB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90BB2-6049-45E3-865B-ADFFBD1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ideclimatenews.org/news/20110826/james-hansen-nasa-climate-change-scientist-keystone-xl-oil-sands-pipeline-protests-mckibben-white-house?page=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r4sustainability.org/files/__kxl_main3_1105201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Schoelerman</dc:creator>
  <cp:keywords/>
  <dc:description/>
  <cp:lastModifiedBy>Dawn</cp:lastModifiedBy>
  <cp:revision>2</cp:revision>
  <cp:lastPrinted>2015-01-21T13:46:00Z</cp:lastPrinted>
  <dcterms:created xsi:type="dcterms:W3CDTF">2015-10-25T14:34:00Z</dcterms:created>
  <dcterms:modified xsi:type="dcterms:W3CDTF">2015-10-25T14:34:00Z</dcterms:modified>
</cp:coreProperties>
</file>